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83" w:rsidRPr="00B7679E" w:rsidRDefault="00803F83" w:rsidP="0080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Action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Taken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report of the 9</w:t>
      </w:r>
      <w:r w:rsidRPr="00B7679E">
        <w:rPr>
          <w:rFonts w:ascii="Times New Roman" w:hAnsi="Times New Roman" w:cs="Times New Roman"/>
          <w:b/>
          <w:sz w:val="28"/>
          <w:u w:val="single"/>
        </w:rPr>
        <w:t>th Meeting of IQAC</w:t>
      </w:r>
    </w:p>
    <w:p w:rsidR="00803F83" w:rsidRPr="00B7679E" w:rsidRDefault="00803F83" w:rsidP="0080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B7679E">
        <w:rPr>
          <w:rFonts w:ascii="Times New Roman" w:hAnsi="Times New Roman" w:cs="Times New Roman"/>
          <w:b/>
          <w:sz w:val="28"/>
          <w:u w:val="single"/>
        </w:rPr>
        <w:t>of</w:t>
      </w:r>
      <w:proofErr w:type="gramEnd"/>
      <w:r w:rsidRPr="00B7679E">
        <w:rPr>
          <w:rFonts w:ascii="Times New Roman" w:hAnsi="Times New Roman" w:cs="Times New Roman"/>
          <w:b/>
          <w:sz w:val="28"/>
          <w:u w:val="single"/>
        </w:rPr>
        <w:t xml:space="preserve"> IEM held on </w:t>
      </w:r>
      <w:r>
        <w:rPr>
          <w:rFonts w:ascii="Times New Roman" w:hAnsi="Times New Roman" w:cs="Times New Roman"/>
          <w:b/>
          <w:sz w:val="28"/>
          <w:u w:val="single"/>
        </w:rPr>
        <w:t>18th August</w:t>
      </w:r>
      <w:r w:rsidRPr="00B7679E">
        <w:rPr>
          <w:rFonts w:ascii="Times New Roman" w:hAnsi="Times New Roman" w:cs="Times New Roman"/>
          <w:b/>
          <w:sz w:val="28"/>
          <w:u w:val="single"/>
        </w:rPr>
        <w:t>, 2017</w:t>
      </w:r>
    </w:p>
    <w:p w:rsidR="00803F83" w:rsidRDefault="00803F83" w:rsidP="00803F8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880"/>
        <w:gridCol w:w="3114"/>
        <w:gridCol w:w="2394"/>
      </w:tblGrid>
      <w:tr w:rsidR="00803F83" w:rsidRPr="00912DBA" w:rsidTr="00907F23">
        <w:tc>
          <w:tcPr>
            <w:tcW w:w="1188" w:type="dxa"/>
          </w:tcPr>
          <w:p w:rsidR="00803F83" w:rsidRPr="00912DBA" w:rsidRDefault="00803F83" w:rsidP="00907F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DBA">
              <w:rPr>
                <w:rFonts w:ascii="Times New Roman" w:hAnsi="Times New Roman" w:cs="Times New Roman"/>
                <w:b/>
                <w:sz w:val="24"/>
              </w:rPr>
              <w:t>Agenda No.</w:t>
            </w:r>
          </w:p>
        </w:tc>
        <w:tc>
          <w:tcPr>
            <w:tcW w:w="2880" w:type="dxa"/>
          </w:tcPr>
          <w:p w:rsidR="00803F83" w:rsidRPr="00912DBA" w:rsidRDefault="00803F83" w:rsidP="00907F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DBA">
              <w:rPr>
                <w:rFonts w:ascii="Times New Roman" w:hAnsi="Times New Roman" w:cs="Times New Roman"/>
                <w:b/>
                <w:sz w:val="24"/>
              </w:rPr>
              <w:t>Agenda</w:t>
            </w:r>
          </w:p>
        </w:tc>
        <w:tc>
          <w:tcPr>
            <w:tcW w:w="3114" w:type="dxa"/>
          </w:tcPr>
          <w:p w:rsidR="00803F83" w:rsidRPr="00912DBA" w:rsidRDefault="00803F83" w:rsidP="00907F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DBA">
              <w:rPr>
                <w:rFonts w:ascii="Times New Roman" w:hAnsi="Times New Roman" w:cs="Times New Roman"/>
                <w:b/>
                <w:sz w:val="24"/>
              </w:rPr>
              <w:t>Resolution</w:t>
            </w:r>
          </w:p>
        </w:tc>
        <w:tc>
          <w:tcPr>
            <w:tcW w:w="2394" w:type="dxa"/>
          </w:tcPr>
          <w:p w:rsidR="00803F83" w:rsidRPr="00912DBA" w:rsidRDefault="00803F83" w:rsidP="00907F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DBA">
              <w:rPr>
                <w:rFonts w:ascii="Times New Roman" w:hAnsi="Times New Roman" w:cs="Times New Roman"/>
                <w:b/>
                <w:sz w:val="24"/>
              </w:rPr>
              <w:t>Action Taken Report</w:t>
            </w:r>
          </w:p>
          <w:p w:rsidR="00803F83" w:rsidRPr="00912DBA" w:rsidRDefault="00803F83" w:rsidP="00907F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3F83" w:rsidRPr="001E40D3" w:rsidTr="00803F83">
        <w:trPr>
          <w:trHeight w:val="2015"/>
        </w:trPr>
        <w:tc>
          <w:tcPr>
            <w:tcW w:w="1188" w:type="dxa"/>
          </w:tcPr>
          <w:p w:rsidR="00803F83" w:rsidRPr="001E40D3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  <w:r w:rsidRPr="001E40D3">
              <w:rPr>
                <w:rFonts w:ascii="Times New Roman" w:hAnsi="Times New Roman" w:cs="Times New Roman"/>
                <w:sz w:val="24"/>
              </w:rPr>
              <w:t>10.1</w:t>
            </w:r>
          </w:p>
        </w:tc>
        <w:tc>
          <w:tcPr>
            <w:tcW w:w="2880" w:type="dxa"/>
          </w:tcPr>
          <w:p w:rsidR="00803F83" w:rsidRPr="00803F83" w:rsidRDefault="00803F83" w:rsidP="00803F83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803F83">
              <w:rPr>
                <w:rFonts w:ascii="Californian FB" w:hAnsi="Californian FB"/>
                <w:sz w:val="24"/>
                <w:szCs w:val="24"/>
              </w:rPr>
              <w:t>To read and confirm the minutes of the 8</w:t>
            </w:r>
            <w:r w:rsidRPr="00803F83"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 w:rsidRPr="00803F83">
              <w:rPr>
                <w:rFonts w:ascii="Californian FB" w:hAnsi="Californian FB"/>
                <w:sz w:val="24"/>
                <w:szCs w:val="24"/>
              </w:rPr>
              <w:t xml:space="preserve"> (VIII/17-18) meeting held on 21.03.2017 of IQAC cell. </w:t>
            </w:r>
          </w:p>
          <w:p w:rsidR="00803F83" w:rsidRPr="001E40D3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4" w:type="dxa"/>
          </w:tcPr>
          <w:p w:rsidR="00803F83" w:rsidRPr="00173362" w:rsidRDefault="00803F83" w:rsidP="00803F83">
            <w:pPr>
              <w:ind w:right="29"/>
              <w:jc w:val="both"/>
              <w:rPr>
                <w:rFonts w:ascii="Californian FB" w:hAnsi="Californian FB" w:cs="Californian FB"/>
                <w:sz w:val="24"/>
                <w:szCs w:val="24"/>
              </w:rPr>
            </w:pPr>
            <w:r w:rsidRPr="00173362">
              <w:rPr>
                <w:rFonts w:ascii="Californian FB" w:hAnsi="Californian FB" w:cs="Californian FB"/>
                <w:sz w:val="24"/>
                <w:szCs w:val="24"/>
              </w:rPr>
              <w:t xml:space="preserve">The minutes of the </w:t>
            </w:r>
            <w:r>
              <w:rPr>
                <w:rFonts w:ascii="Californian FB" w:hAnsi="Californian FB" w:cs="Californian FB"/>
                <w:sz w:val="24"/>
                <w:szCs w:val="24"/>
              </w:rPr>
              <w:t>8</w:t>
            </w:r>
            <w:r w:rsidRPr="00CA1E12">
              <w:rPr>
                <w:rFonts w:ascii="Californian FB" w:hAnsi="Californian FB" w:cs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Californian FB"/>
                <w:sz w:val="24"/>
                <w:szCs w:val="24"/>
              </w:rPr>
              <w:t xml:space="preserve"> </w:t>
            </w:r>
            <w:r w:rsidRPr="00173362">
              <w:rPr>
                <w:rFonts w:ascii="Californian FB" w:hAnsi="Californian FB" w:cs="Californian FB"/>
                <w:sz w:val="24"/>
                <w:szCs w:val="24"/>
              </w:rPr>
              <w:t xml:space="preserve">meeting of the </w:t>
            </w:r>
            <w:r>
              <w:rPr>
                <w:rFonts w:ascii="Californian FB" w:hAnsi="Californian FB" w:cs="Californian FB"/>
                <w:sz w:val="24"/>
                <w:szCs w:val="24"/>
              </w:rPr>
              <w:t>IQAC</w:t>
            </w:r>
            <w:r w:rsidRPr="00173362">
              <w:rPr>
                <w:rFonts w:ascii="Californian FB" w:hAnsi="Californian FB" w:cs="Californian FB"/>
                <w:sz w:val="24"/>
                <w:szCs w:val="24"/>
              </w:rPr>
              <w:t xml:space="preserve"> Cell were read out and confirmed. </w:t>
            </w:r>
          </w:p>
          <w:p w:rsidR="00803F83" w:rsidRDefault="00803F83" w:rsidP="00803F83">
            <w:pPr>
              <w:ind w:left="630" w:right="29"/>
              <w:jc w:val="both"/>
              <w:rPr>
                <w:rFonts w:ascii="Californian FB" w:hAnsi="Californian FB" w:cs="Californian FB"/>
                <w:sz w:val="24"/>
                <w:szCs w:val="24"/>
              </w:rPr>
            </w:pPr>
          </w:p>
          <w:p w:rsidR="00803F83" w:rsidRDefault="00803F83" w:rsidP="00803F83">
            <w:pPr>
              <w:ind w:right="29"/>
              <w:jc w:val="both"/>
              <w:rPr>
                <w:rFonts w:ascii="Californian FB" w:hAnsi="Californian FB" w:cs="Californian FB"/>
                <w:sz w:val="24"/>
                <w:szCs w:val="24"/>
              </w:rPr>
            </w:pPr>
            <w:r w:rsidRPr="00173362">
              <w:rPr>
                <w:rFonts w:ascii="Californian FB" w:hAnsi="Californian FB" w:cs="Californian FB"/>
                <w:sz w:val="24"/>
                <w:szCs w:val="24"/>
              </w:rPr>
              <w:t xml:space="preserve">The Action Taken Report was read out also and confirmed. </w:t>
            </w:r>
          </w:p>
          <w:p w:rsidR="00803F83" w:rsidRPr="001E40D3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03F83" w:rsidRPr="001E40D3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  <w:r w:rsidRPr="001E40D3">
              <w:rPr>
                <w:rFonts w:ascii="Times New Roman" w:hAnsi="Times New Roman" w:cs="Times New Roman"/>
                <w:sz w:val="24"/>
              </w:rPr>
              <w:t>Nothing to report.</w:t>
            </w:r>
          </w:p>
        </w:tc>
      </w:tr>
      <w:tr w:rsidR="00803F83" w:rsidRPr="001E40D3" w:rsidTr="00907F23">
        <w:tc>
          <w:tcPr>
            <w:tcW w:w="1188" w:type="dxa"/>
          </w:tcPr>
          <w:p w:rsidR="00803F83" w:rsidRPr="001E40D3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  <w:r w:rsidRPr="001E40D3"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2880" w:type="dxa"/>
          </w:tcPr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 w:rsidRPr="000216A3">
              <w:rPr>
                <w:rFonts w:ascii="Californian FB" w:hAnsi="Californian FB"/>
                <w:sz w:val="24"/>
                <w:szCs w:val="24"/>
              </w:rPr>
              <w:t>To congratulate all the team members and other faculty members to get the NAAC accreditation.</w:t>
            </w:r>
          </w:p>
          <w:p w:rsidR="00803F83" w:rsidRPr="001E40D3" w:rsidRDefault="00803F83" w:rsidP="00803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4" w:type="dxa"/>
          </w:tcPr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Institute of Engineering and Management (IEM) group </w:t>
            </w:r>
            <w:r w:rsidRPr="000216A3">
              <w:rPr>
                <w:rFonts w:ascii="Californian FB" w:hAnsi="Californian FB"/>
                <w:sz w:val="24"/>
                <w:szCs w:val="24"/>
              </w:rPr>
              <w:t>has been ranked ‘A’ Category by NAAC (National Assessment and Accreditation Council)</w:t>
            </w:r>
            <w:r>
              <w:rPr>
                <w:rFonts w:ascii="Californian FB" w:hAnsi="Californian FB"/>
                <w:sz w:val="24"/>
                <w:szCs w:val="24"/>
              </w:rPr>
              <w:t>.It is all because of the team members and the faculty members who helped a lot so heartiest congratulate for all of them. This NAAC accreditation is required for the institute for autonomy of the college.</w:t>
            </w:r>
          </w:p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ab/>
              <w:t>The members of IQAC congratulate every faculty members.</w:t>
            </w:r>
          </w:p>
          <w:p w:rsidR="00803F83" w:rsidRPr="001E40D3" w:rsidRDefault="00803F83" w:rsidP="00907F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03F83" w:rsidRPr="001E40D3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is very applauding earnings for the institute as we get the ‘A’ category. So we should work also with this dedication to earn more reputation.</w:t>
            </w:r>
          </w:p>
        </w:tc>
      </w:tr>
      <w:tr w:rsidR="00803F83" w:rsidRPr="00054D5D" w:rsidTr="00907F23">
        <w:tc>
          <w:tcPr>
            <w:tcW w:w="1188" w:type="dxa"/>
          </w:tcPr>
          <w:p w:rsidR="00803F83" w:rsidRPr="00054D5D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  <w:r w:rsidRPr="00054D5D">
              <w:rPr>
                <w:rFonts w:ascii="Times New Roman" w:hAnsi="Times New Roman" w:cs="Times New Roman"/>
                <w:sz w:val="24"/>
              </w:rPr>
              <w:t>10.3</w:t>
            </w:r>
          </w:p>
        </w:tc>
        <w:tc>
          <w:tcPr>
            <w:tcW w:w="2880" w:type="dxa"/>
          </w:tcPr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 w:rsidRPr="000216A3">
              <w:rPr>
                <w:rFonts w:ascii="Californian FB" w:hAnsi="Californian FB"/>
                <w:sz w:val="24"/>
                <w:szCs w:val="24"/>
              </w:rPr>
              <w:t>To discuss about the new recruitment session.</w:t>
            </w:r>
          </w:p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803F83" w:rsidRPr="00054D5D" w:rsidRDefault="00803F83" w:rsidP="00803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</w:t>
            </w:r>
            <w:r>
              <w:rPr>
                <w:rFonts w:ascii="Californian FB" w:hAnsi="Californian FB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institute would require faculty members in some of the department.so they would like to conduct a recruitment session to find some suitable faculty members for the college.</w:t>
            </w:r>
          </w:p>
          <w:p w:rsidR="00803F83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</w:p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members of IQAC accepted this proposal.</w:t>
            </w:r>
          </w:p>
          <w:p w:rsidR="00803F83" w:rsidRPr="00054D5D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03F83" w:rsidRPr="00054D5D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 has already been taken in th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respect.The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job is under proc</w:t>
            </w:r>
            <w:r>
              <w:rPr>
                <w:rFonts w:ascii="Times New Roman" w:hAnsi="Times New Roman" w:cs="Times New Roman"/>
                <w:sz w:val="24"/>
              </w:rPr>
              <w:t>ess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3F83" w:rsidRPr="00912DBA" w:rsidTr="00907F23">
        <w:tc>
          <w:tcPr>
            <w:tcW w:w="1188" w:type="dxa"/>
          </w:tcPr>
          <w:p w:rsidR="00803F83" w:rsidRPr="00912DBA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  <w:r w:rsidRPr="00912DBA">
              <w:rPr>
                <w:rFonts w:ascii="Times New Roman" w:hAnsi="Times New Roman" w:cs="Times New Roman"/>
                <w:sz w:val="24"/>
              </w:rPr>
              <w:t>10.4</w:t>
            </w:r>
          </w:p>
        </w:tc>
        <w:tc>
          <w:tcPr>
            <w:tcW w:w="2880" w:type="dxa"/>
          </w:tcPr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 w:rsidRPr="00A13BD3">
              <w:rPr>
                <w:rFonts w:ascii="Californian FB" w:hAnsi="Californian FB"/>
                <w:sz w:val="24"/>
                <w:szCs w:val="24"/>
              </w:rPr>
              <w:t>To discuss and analyze report of placement for previous year.</w:t>
            </w:r>
          </w:p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803F83" w:rsidRPr="00912DBA" w:rsidRDefault="00803F83" w:rsidP="00803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lastRenderedPageBreak/>
              <w:tab/>
            </w:r>
          </w:p>
        </w:tc>
        <w:tc>
          <w:tcPr>
            <w:tcW w:w="3114" w:type="dxa"/>
          </w:tcPr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lastRenderedPageBreak/>
              <w:t xml:space="preserve">It was reported that the placement was excellent and all eligible candidates of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B.Tech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, BBA,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BCA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and of </w:t>
            </w:r>
            <w:r>
              <w:rPr>
                <w:rFonts w:ascii="Californian FB" w:hAnsi="Californian FB"/>
                <w:sz w:val="24"/>
                <w:szCs w:val="24"/>
              </w:rPr>
              <w:lastRenderedPageBreak/>
              <w:t>other departments were placed in very good companies.</w:t>
            </w:r>
          </w:p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ab/>
              <w:t>The members requested for the comparison report of placement with the previous year.</w:t>
            </w:r>
          </w:p>
          <w:p w:rsidR="00803F83" w:rsidRPr="00912DBA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03F83" w:rsidRPr="00912DBA" w:rsidRDefault="00803F83" w:rsidP="00803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 members have analyzed the </w:t>
            </w:r>
            <w:r>
              <w:rPr>
                <w:rFonts w:ascii="Times New Roman" w:hAnsi="Times New Roman" w:cs="Times New Roman"/>
                <w:sz w:val="24"/>
              </w:rPr>
              <w:t xml:space="preserve">previous report and in this year also they want the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report of upcoming conference.</w:t>
            </w:r>
          </w:p>
        </w:tc>
      </w:tr>
      <w:tr w:rsidR="00803F83" w:rsidRPr="00B7679E" w:rsidTr="00907F23">
        <w:tc>
          <w:tcPr>
            <w:tcW w:w="1188" w:type="dxa"/>
          </w:tcPr>
          <w:p w:rsidR="00803F83" w:rsidRPr="00B7679E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  <w:r w:rsidRPr="00B7679E">
              <w:rPr>
                <w:rFonts w:ascii="Times New Roman" w:hAnsi="Times New Roman" w:cs="Times New Roman"/>
                <w:sz w:val="24"/>
              </w:rPr>
              <w:lastRenderedPageBreak/>
              <w:t>10.5</w:t>
            </w:r>
          </w:p>
        </w:tc>
        <w:tc>
          <w:tcPr>
            <w:tcW w:w="2880" w:type="dxa"/>
          </w:tcPr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 w:rsidRPr="00EB0C74">
              <w:rPr>
                <w:rFonts w:ascii="Californian FB" w:hAnsi="Californian FB"/>
                <w:sz w:val="24"/>
                <w:szCs w:val="24"/>
              </w:rPr>
              <w:t>To discuss of all the topics that is needed for the NBA visit.</w:t>
            </w:r>
          </w:p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ab/>
            </w:r>
          </w:p>
          <w:p w:rsidR="00803F83" w:rsidRPr="00B7679E" w:rsidRDefault="00803F83" w:rsidP="00803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NBA (</w:t>
            </w:r>
            <w:r w:rsidRPr="00EB0C74">
              <w:rPr>
                <w:rFonts w:ascii="Californian FB" w:hAnsi="Californian FB"/>
                <w:sz w:val="24"/>
                <w:szCs w:val="24"/>
              </w:rPr>
              <w:t>National Board of Accreditation</w:t>
            </w:r>
            <w:r>
              <w:rPr>
                <w:rFonts w:ascii="Californian FB" w:hAnsi="Californian FB"/>
                <w:sz w:val="24"/>
                <w:szCs w:val="24"/>
              </w:rPr>
              <w:t xml:space="preserve">) Affiliation is very important for the institute. So college has applied for it. The members requested to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all the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faculty to submit all the documents within time and resolve this matter very soon.</w:t>
            </w:r>
            <w:r>
              <w:rPr>
                <w:rFonts w:ascii="Californian FB" w:hAnsi="Californian FB"/>
                <w:sz w:val="24"/>
                <w:szCs w:val="24"/>
              </w:rPr>
              <w:br/>
            </w:r>
          </w:p>
          <w:p w:rsidR="00803F83" w:rsidRPr="00B7679E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03F83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members have checked the status of the report and give their updates.</w:t>
            </w:r>
          </w:p>
          <w:p w:rsidR="00803F83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</w:p>
          <w:p w:rsidR="00803F83" w:rsidRPr="00B7679E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Told to be ready the required documents.</w:t>
            </w:r>
          </w:p>
        </w:tc>
      </w:tr>
      <w:tr w:rsidR="00803F83" w:rsidRPr="00B7679E" w:rsidTr="00150232">
        <w:trPr>
          <w:trHeight w:val="7478"/>
        </w:trPr>
        <w:tc>
          <w:tcPr>
            <w:tcW w:w="1188" w:type="dxa"/>
          </w:tcPr>
          <w:p w:rsidR="00803F83" w:rsidRPr="00B7679E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10.6</w:t>
            </w:r>
          </w:p>
        </w:tc>
        <w:tc>
          <w:tcPr>
            <w:tcW w:w="2880" w:type="dxa"/>
          </w:tcPr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examine the new rules of setting the question paper for mid-terms</w:t>
            </w:r>
          </w:p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803F83" w:rsidRPr="00B7679E" w:rsidRDefault="00803F83" w:rsidP="00803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:rsidR="00803F83" w:rsidRDefault="00803F83" w:rsidP="00803F8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improve the quality of examination members decided to change the pattern of the question paper and to give more problem-based question.</w:t>
            </w:r>
          </w:p>
          <w:p w:rsidR="00803F83" w:rsidRDefault="00803F83" w:rsidP="00803F83">
            <w:pPr>
              <w:ind w:firstLine="72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The committee members has approved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this decisions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and requested for some of model question papers.</w:t>
            </w:r>
          </w:p>
          <w:p w:rsidR="00803F83" w:rsidRPr="00B7679E" w:rsidRDefault="00803F83" w:rsidP="00907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03F83" w:rsidRDefault="003C774F" w:rsidP="00907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Process is going on</w:t>
            </w:r>
            <w:r w:rsidR="00803F8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C774F" w:rsidRPr="00B7679E" w:rsidTr="00907F23">
        <w:tc>
          <w:tcPr>
            <w:tcW w:w="1188" w:type="dxa"/>
          </w:tcPr>
          <w:p w:rsidR="003C774F" w:rsidRDefault="003C774F" w:rsidP="00907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10.7</w:t>
            </w:r>
          </w:p>
        </w:tc>
        <w:tc>
          <w:tcPr>
            <w:tcW w:w="2880" w:type="dxa"/>
          </w:tcPr>
          <w:p w:rsidR="003C774F" w:rsidRDefault="003C774F" w:rsidP="003C774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To submit the proposed proposal for IEEE IEMCON and UEMCON 2017. </w:t>
            </w:r>
          </w:p>
          <w:p w:rsidR="003C774F" w:rsidRDefault="003C774F" w:rsidP="003C774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:rsidR="003C774F" w:rsidRDefault="003C774F" w:rsidP="003C774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a) </w:t>
            </w:r>
            <w:r w:rsidRPr="002E1E19">
              <w:rPr>
                <w:rFonts w:ascii="Californian FB" w:hAnsi="Californian FB"/>
                <w:sz w:val="24"/>
                <w:szCs w:val="24"/>
              </w:rPr>
              <w:t xml:space="preserve">8th IEEE Annual Information Technology, Electronics and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Mobile Communication Conference </w:t>
            </w:r>
            <w:r w:rsidRPr="002E1E19">
              <w:rPr>
                <w:rFonts w:ascii="Californian FB" w:hAnsi="Californian FB"/>
                <w:sz w:val="24"/>
                <w:szCs w:val="24"/>
              </w:rPr>
              <w:t>IEEE IEMCON 2017 will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be organized with the help of IEEE Vancouver Section during 3-5 October 2017.</w:t>
            </w:r>
          </w:p>
          <w:p w:rsidR="003C774F" w:rsidRDefault="003C774F" w:rsidP="003C774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   b)</w:t>
            </w:r>
            <w:r w:rsidRPr="002152F9"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>8</w:t>
            </w:r>
            <w:r w:rsidRPr="002152F9">
              <w:rPr>
                <w:rFonts w:ascii="Californian FB" w:hAnsi="Californian FB"/>
                <w:sz w:val="24"/>
                <w:szCs w:val="24"/>
              </w:rPr>
              <w:t>th IEEE UEMCON IEEE Annual Ubiquitous Computing, Electro</w:t>
            </w:r>
            <w:r>
              <w:rPr>
                <w:rFonts w:ascii="Californian FB" w:hAnsi="Californian FB"/>
                <w:sz w:val="24"/>
                <w:szCs w:val="24"/>
              </w:rPr>
              <w:t xml:space="preserve">nics &amp;amp; Mobile Communication </w:t>
            </w:r>
            <w:r w:rsidRPr="002152F9">
              <w:rPr>
                <w:rFonts w:ascii="Californian FB" w:hAnsi="Californian FB"/>
                <w:sz w:val="24"/>
                <w:szCs w:val="24"/>
              </w:rPr>
              <w:t>Conference IEEE UEMCON 2017 will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be organized with the sponsorship of IEEE USA, </w:t>
            </w:r>
            <w:r w:rsidRPr="002152F9">
              <w:rPr>
                <w:rFonts w:ascii="Californian FB" w:hAnsi="Californian FB"/>
                <w:sz w:val="24"/>
                <w:szCs w:val="24"/>
              </w:rPr>
              <w:t>IEEE New Yo</w:t>
            </w:r>
            <w:r>
              <w:rPr>
                <w:rFonts w:ascii="Californian FB" w:hAnsi="Californian FB"/>
                <w:sz w:val="24"/>
                <w:szCs w:val="24"/>
              </w:rPr>
              <w:t>rk Section, IEEE Region 1.The members accepted the proposal.</w:t>
            </w:r>
          </w:p>
          <w:p w:rsidR="003C774F" w:rsidRDefault="003C774F" w:rsidP="003C774F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C774F" w:rsidRDefault="003C774F" w:rsidP="00803F8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3C774F" w:rsidRDefault="003C774F" w:rsidP="00907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Nothing to report.</w:t>
            </w:r>
          </w:p>
        </w:tc>
      </w:tr>
    </w:tbl>
    <w:p w:rsidR="00803F83" w:rsidRDefault="00803F83" w:rsidP="00803F8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803F83" w:rsidRDefault="00803F83" w:rsidP="00803F8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803F83" w:rsidRDefault="00803F83" w:rsidP="00803F8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803F83" w:rsidRPr="00173362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 w:rsidRPr="00173362">
        <w:rPr>
          <w:rFonts w:ascii="Californian FB" w:hAnsi="Californian FB" w:cs="Times New Roman"/>
          <w:sz w:val="24"/>
          <w:szCs w:val="24"/>
        </w:rPr>
        <w:t xml:space="preserve">The meeting ended with vote of thanks to the Chair. </w:t>
      </w:r>
    </w:p>
    <w:p w:rsidR="00803F83" w:rsidRDefault="00803F83" w:rsidP="00803F83">
      <w:pPr>
        <w:tabs>
          <w:tab w:val="left" w:pos="1140"/>
        </w:tabs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803F83" w:rsidRDefault="00803F83" w:rsidP="00803F83">
      <w:pPr>
        <w:tabs>
          <w:tab w:val="left" w:pos="1140"/>
        </w:tabs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803F83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803F83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803F83" w:rsidRPr="00173362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proofErr w:type="gramEnd"/>
      <w:r>
        <w:rPr>
          <w:rFonts w:ascii="Californian FB" w:hAnsi="Californian FB" w:cs="Times New Roman"/>
          <w:sz w:val="24"/>
          <w:szCs w:val="24"/>
        </w:rPr>
        <w:t xml:space="preserve">/-                                                                                                                                      </w:t>
      </w:r>
      <w:proofErr w:type="spell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r>
        <w:rPr>
          <w:rFonts w:ascii="Californian FB" w:hAnsi="Californian FB" w:cs="Times New Roman"/>
          <w:sz w:val="24"/>
          <w:szCs w:val="24"/>
        </w:rPr>
        <w:t>/-</w:t>
      </w:r>
    </w:p>
    <w:p w:rsidR="00803F83" w:rsidRPr="00173362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803F83" w:rsidRDefault="00803F83" w:rsidP="00803F83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66727B">
        <w:rPr>
          <w:rFonts w:ascii="Californian FB" w:hAnsi="Californian FB"/>
          <w:sz w:val="24"/>
          <w:szCs w:val="24"/>
        </w:rPr>
        <w:t xml:space="preserve">Prof. Dr. A. K. </w:t>
      </w:r>
      <w:proofErr w:type="spellStart"/>
      <w:r w:rsidRPr="0066727B">
        <w:rPr>
          <w:rFonts w:ascii="Californian FB" w:hAnsi="Californian FB"/>
          <w:sz w:val="24"/>
          <w:szCs w:val="24"/>
        </w:rPr>
        <w:t>Nayak</w:t>
      </w:r>
      <w:proofErr w:type="spellEnd"/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Pr="0066727B">
        <w:rPr>
          <w:rFonts w:ascii="Californian FB" w:hAnsi="Californian FB"/>
          <w:sz w:val="24"/>
          <w:szCs w:val="24"/>
        </w:rPr>
        <w:t xml:space="preserve">Prof. </w:t>
      </w:r>
      <w:proofErr w:type="spellStart"/>
      <w:r w:rsidRPr="0066727B">
        <w:rPr>
          <w:rFonts w:ascii="Californian FB" w:hAnsi="Californian FB"/>
          <w:sz w:val="24"/>
          <w:szCs w:val="24"/>
        </w:rPr>
        <w:t>Himadri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Nath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Saha</w:t>
      </w:r>
      <w:proofErr w:type="spellEnd"/>
    </w:p>
    <w:p w:rsidR="00803F83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 w:rsidRPr="00173362">
        <w:rPr>
          <w:rFonts w:ascii="Californian FB" w:hAnsi="Californian FB" w:cs="Times New Roman"/>
          <w:sz w:val="24"/>
          <w:szCs w:val="24"/>
        </w:rPr>
        <w:t>Chairman of the Meeting</w:t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  <w:t>Coordinator (</w:t>
      </w:r>
      <w:r>
        <w:rPr>
          <w:rFonts w:ascii="Californian FB" w:hAnsi="Californian FB" w:cs="Times New Roman"/>
          <w:sz w:val="24"/>
          <w:szCs w:val="24"/>
        </w:rPr>
        <w:t xml:space="preserve">IQAC </w:t>
      </w:r>
      <w:r w:rsidRPr="00173362">
        <w:rPr>
          <w:rFonts w:ascii="Californian FB" w:hAnsi="Californian FB" w:cs="Times New Roman"/>
          <w:sz w:val="24"/>
          <w:szCs w:val="24"/>
        </w:rPr>
        <w:t>Cell)</w:t>
      </w:r>
    </w:p>
    <w:p w:rsidR="00803F83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Internal Quality Assurance Cell (IQAC)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 xml:space="preserve">  Internal Quality Assurance Cell (IQAC)</w:t>
      </w:r>
    </w:p>
    <w:p w:rsidR="00803F83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803F83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803F83" w:rsidRPr="00173362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proofErr w:type="gramEnd"/>
      <w:r>
        <w:rPr>
          <w:rFonts w:ascii="Californian FB" w:hAnsi="Californian FB" w:cs="Times New Roman"/>
          <w:sz w:val="24"/>
          <w:szCs w:val="24"/>
        </w:rPr>
        <w:t>/-</w:t>
      </w:r>
      <w:bookmarkStart w:id="0" w:name="_GoBack"/>
      <w:bookmarkEnd w:id="0"/>
    </w:p>
    <w:p w:rsidR="00803F83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803F83" w:rsidRDefault="00803F83" w:rsidP="00803F83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66727B">
        <w:rPr>
          <w:rFonts w:ascii="Californian FB" w:hAnsi="Californian FB"/>
          <w:sz w:val="24"/>
          <w:szCs w:val="24"/>
        </w:rPr>
        <w:t xml:space="preserve">Prof. </w:t>
      </w:r>
      <w:proofErr w:type="spellStart"/>
      <w:r w:rsidRPr="0066727B">
        <w:rPr>
          <w:rFonts w:ascii="Californian FB" w:hAnsi="Californian FB"/>
          <w:sz w:val="24"/>
          <w:szCs w:val="24"/>
        </w:rPr>
        <w:t>Sanghamitra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Poddar</w:t>
      </w:r>
      <w:proofErr w:type="spellEnd"/>
    </w:p>
    <w:p w:rsidR="00803F83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Coordinator (IQAC cell)</w:t>
      </w:r>
    </w:p>
    <w:p w:rsidR="00803F83" w:rsidRDefault="00803F83" w:rsidP="00803F83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Internal Quality Assurance Cell (IQAC)</w:t>
      </w:r>
    </w:p>
    <w:p w:rsidR="00803F83" w:rsidRDefault="00803F83" w:rsidP="00803F8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0B56D6" w:rsidRDefault="000B56D6"/>
    <w:sectPr w:rsidR="000B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CC7"/>
    <w:multiLevelType w:val="hybridMultilevel"/>
    <w:tmpl w:val="6206D8A2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16E4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83"/>
    <w:rsid w:val="000B56D6"/>
    <w:rsid w:val="00150232"/>
    <w:rsid w:val="003C774F"/>
    <w:rsid w:val="005B5667"/>
    <w:rsid w:val="006977C7"/>
    <w:rsid w:val="008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himadri nath saha</dc:creator>
  <cp:lastModifiedBy>himadri nath saha</cp:lastModifiedBy>
  <cp:revision>12</cp:revision>
  <dcterms:created xsi:type="dcterms:W3CDTF">2018-06-26T08:08:00Z</dcterms:created>
  <dcterms:modified xsi:type="dcterms:W3CDTF">2018-06-26T10:34:00Z</dcterms:modified>
</cp:coreProperties>
</file>